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447F9F" w:rsidP="00447F9F">
      <w:pPr>
        <w:rPr>
          <w:rFonts w:ascii="Franklin Gothic Heavy" w:hAnsi="Franklin Gothic Heavy"/>
        </w:rPr>
      </w:pPr>
      <w:r>
        <w:rPr>
          <w:rFonts w:ascii="Franklin Gothic Heavy" w:hAnsi="Franklin Gothic Heavy"/>
        </w:rPr>
        <w:t>Come February 23, house of blues ladies get in free after 11p.m.</w:t>
      </w:r>
    </w:p>
    <w:p w:rsidR="00447F9F" w:rsidRPr="00356EBC" w:rsidRDefault="00356EBC" w:rsidP="00447F9F">
      <w:pPr>
        <w:pStyle w:val="ListParagraph"/>
        <w:numPr>
          <w:ilvl w:val="0"/>
          <w:numId w:val="1"/>
        </w:numPr>
        <w:jc w:val="center"/>
        <w:rPr>
          <w:rFonts w:ascii="Franklin Gothic Heavy" w:hAnsi="Franklin Gothic Heavy"/>
          <w:i/>
          <w:sz w:val="48"/>
          <w:szCs w:val="48"/>
        </w:rPr>
      </w:pPr>
      <w:r w:rsidRPr="00356EBC">
        <w:rPr>
          <w:rFonts w:ascii="Franklin Gothic Heavy" w:hAnsi="Franklin Gothic Heavy"/>
          <w:i/>
          <w:noProof/>
          <w:sz w:val="36"/>
          <w:szCs w:val="36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6" type="#_x0000_t6" style="position:absolute;left:0;text-align:left;margin-left:75.35pt;margin-top:5.2pt;width:1in;height:1in;z-index:251660288" fillcolor="#4f81bd [3204]">
            <v:fill color2="fill lighten(51)" focusposition=".5,.5" focussize="" method="linear sigma" focus="100%" type="gradientRadial"/>
          </v:shape>
        </w:pict>
      </w:r>
      <w:r w:rsidR="00447F9F" w:rsidRPr="00356EBC">
        <w:rPr>
          <w:rFonts w:ascii="Franklin Gothic Heavy" w:hAnsi="Franklin Gothic Heavy"/>
          <w:i/>
          <w:sz w:val="48"/>
          <w:szCs w:val="48"/>
        </w:rPr>
        <w:t>Chief Keef plays 10p.m.</w:t>
      </w:r>
    </w:p>
    <w:p w:rsidR="00447F9F" w:rsidRPr="00356EBC" w:rsidRDefault="00356EBC" w:rsidP="00447F9F">
      <w:pPr>
        <w:pStyle w:val="ListParagraph"/>
        <w:numPr>
          <w:ilvl w:val="0"/>
          <w:numId w:val="1"/>
        </w:numPr>
        <w:jc w:val="center"/>
        <w:rPr>
          <w:rFonts w:ascii="Franklin Gothic Heavy" w:hAnsi="Franklin Gothic Heavy"/>
          <w:sz w:val="48"/>
          <w:szCs w:val="48"/>
          <w:u w:val="single"/>
        </w:rPr>
      </w:pPr>
      <w:r w:rsidRPr="00356EBC">
        <w:rPr>
          <w:rFonts w:ascii="Franklin Gothic Heavy" w:hAnsi="Franklin Gothic Heavy"/>
          <w:noProof/>
          <w:sz w:val="36"/>
          <w:szCs w:val="36"/>
          <w:u w:val="single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9" type="#_x0000_t109" style="position:absolute;left:0;text-align:left;margin-left:461.9pt;margin-top:2.45pt;width:76.45pt;height:99.7pt;z-index:251663360" fillcolor="#4f81bd [3204]" strokecolor="#f2f2f2 [3041]" strokeweight="3pt">
            <v:shadow on="t" type="perspective" color="#243f60 [1604]" opacity=".5" offset="1pt" offset2="-1pt"/>
          </v:shape>
        </w:pict>
      </w:r>
      <w:r w:rsidR="00447F9F" w:rsidRPr="00356EBC">
        <w:rPr>
          <w:rFonts w:ascii="Franklin Gothic Heavy" w:hAnsi="Franklin Gothic Heavy"/>
          <w:sz w:val="36"/>
          <w:szCs w:val="36"/>
          <w:u w:val="single"/>
        </w:rPr>
        <w:t xml:space="preserve">Ft. French Montana </w:t>
      </w:r>
    </w:p>
    <w:p w:rsidR="00447F9F" w:rsidRPr="00447F9F" w:rsidRDefault="00356EBC" w:rsidP="00447F9F">
      <w:pPr>
        <w:pStyle w:val="ListParagraph"/>
        <w:numPr>
          <w:ilvl w:val="0"/>
          <w:numId w:val="1"/>
        </w:numPr>
        <w:jc w:val="center"/>
        <w:rPr>
          <w:rFonts w:ascii="Franklin Gothic Heavy" w:hAnsi="Franklin Gothic Heavy"/>
          <w:sz w:val="48"/>
          <w:szCs w:val="48"/>
        </w:rPr>
      </w:pPr>
      <w:r w:rsidRPr="00356EBC">
        <w:rPr>
          <w:rFonts w:ascii="Franklin Gothic Heavy" w:hAnsi="Franklin Gothic Heavy"/>
          <w:noProof/>
          <w:sz w:val="36"/>
          <w:szCs w:val="36"/>
          <w:u w:val="single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31" type="#_x0000_t103" style="position:absolute;left:0;text-align:left;margin-left:11.1pt;margin-top:123.95pt;width:33.2pt;height:52.05pt;z-index:251665408" fillcolor="black">
            <v:fill r:id="rId7" o:title="Dark vertical" type="pattern"/>
          </v:shape>
        </w:pict>
      </w:r>
      <w:r w:rsidRPr="00356EBC">
        <w:rPr>
          <w:rFonts w:ascii="Franklin Gothic Heavy" w:hAnsi="Franklin Gothic Heavy"/>
          <w:noProof/>
          <w:sz w:val="36"/>
          <w:szCs w:val="36"/>
          <w:u w:val="single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30" type="#_x0000_t102" style="position:absolute;left:0;text-align:left;margin-left:-53.15pt;margin-top:123.95pt;width:29.9pt;height:52.05pt;z-index:251664384" fillcolor="black">
            <v:fill r:id="rId8" o:title="Dark horizontal" type="pattern"/>
          </v:shape>
        </w:pict>
      </w:r>
      <w:r w:rsidRPr="00356EBC">
        <w:rPr>
          <w:rFonts w:ascii="Franklin Gothic Heavy" w:hAnsi="Franklin Gothic Heavy"/>
          <w:noProof/>
          <w:sz w:val="36"/>
          <w:szCs w:val="36"/>
          <w:u w:val="single"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1027" type="#_x0000_t70" style="position:absolute;left:0;text-align:left;margin-left:394.65pt;margin-top:89pt;width:59.45pt;height:156.25pt;rotation:4001099fd;z-index:251661312">
            <v:fill r:id="rId9" o:title="Denim" type="tile"/>
            <v:textbox style="layout-flow:vertical-ideographic"/>
          </v:shape>
        </w:pict>
      </w:r>
      <w:r w:rsidR="00447F9F" w:rsidRPr="00356EBC">
        <w:rPr>
          <w:rFonts w:ascii="Franklin Gothic Heavy" w:hAnsi="Franklin Gothic Heavy"/>
          <w:sz w:val="36"/>
          <w:szCs w:val="36"/>
          <w:u w:val="single"/>
        </w:rPr>
        <w:t>Machine gun Kelly</w:t>
      </w:r>
      <w:r w:rsidR="00447F9F" w:rsidRPr="00356EBC">
        <w:rPr>
          <w:rFonts w:ascii="Franklin Gothic Heavy" w:hAnsi="Franklin Gothic Heavy"/>
          <w:strike/>
          <w:sz w:val="48"/>
          <w:szCs w:val="4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45" type="#_x0000_t172" style="width:265.85pt;height:139.55pt" fillcolor="black">
            <v:shadow color="#868686"/>
            <v:textpath style="font-family:&quot;Californian FB&quot;;v-text-kern:t" trim="t" fitpath="t" string="cheif keef&#10;"/>
          </v:shape>
        </w:pict>
      </w:r>
      <w:r>
        <w:rPr>
          <w:rFonts w:ascii="Franklin Gothic Heavy" w:hAnsi="Franklin Gothic Heavy"/>
          <w:sz w:val="48"/>
          <w:szCs w:val="48"/>
        </w:rPr>
        <w:t>directions v</w:t>
      </w:r>
    </w:p>
    <w:p w:rsidR="00447F9F" w:rsidRDefault="00447F9F" w:rsidP="00447F9F">
      <w:pPr>
        <w:pStyle w:val="ListParagraph"/>
        <w:numPr>
          <w:ilvl w:val="0"/>
          <w:numId w:val="1"/>
        </w:numPr>
        <w:jc w:val="center"/>
        <w:rPr>
          <w:rFonts w:ascii="Franklin Gothic Heavy" w:hAnsi="Franklin Gothic Heavy"/>
          <w:sz w:val="48"/>
          <w:szCs w:val="48"/>
        </w:rPr>
      </w:pPr>
      <w:r>
        <w:rPr>
          <w:rFonts w:ascii="Franklin Gothic Heavy" w:hAnsi="Franklin Gothic Heavy"/>
          <w:sz w:val="48"/>
          <w:szCs w:val="48"/>
        </w:rPr>
        <w:t>And more</w:t>
      </w:r>
    </w:p>
    <w:p w:rsidR="00447F9F" w:rsidRPr="00447F9F" w:rsidRDefault="00447F9F" w:rsidP="00447F9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1054735</wp:posOffset>
            </wp:positionH>
            <wp:positionV relativeFrom="paragraph">
              <wp:posOffset>212725</wp:posOffset>
            </wp:positionV>
            <wp:extent cx="5761990" cy="2526665"/>
            <wp:effectExtent l="19050" t="0" r="0" b="0"/>
            <wp:wrapSquare wrapText="bothSides"/>
            <wp:docPr id="7" name="il_fi" descr="http://www.bet.com/news/music/2012/06/18/chief-keef-signs-to-interscope-records/_jcr_content/featuredMedia/newsitemimage.newsimage.dimg/050212-music-10-things-chief-keef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t.com/news/music/2012/06/18/chief-keef-signs-to-interscope-records/_jcr_content/featuredMedia/newsitemimage.newsimage.dimg/050212-music-10-things-chief-keef-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2526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Default="00356EBC" w:rsidP="00447F9F">
      <w:pPr>
        <w:rPr>
          <w:rFonts w:ascii="Britannic Bold" w:hAnsi="Britannic Bold"/>
        </w:rPr>
      </w:pPr>
      <w:r>
        <w:rPr>
          <w:rFonts w:ascii="Britannic Bold" w:hAnsi="Britannic Bold"/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361.1pt;margin-top:22.6pt;width:108.55pt;height:31pt;z-index:251662336">
            <v:textbox>
              <w:txbxContent>
                <w:p w:rsidR="00356EBC" w:rsidRDefault="00356EBC">
                  <w:pPr>
                    <w:ind w:left="0"/>
                  </w:pPr>
                  <w:r>
                    <w:t>Bang bang</w:t>
                  </w:r>
                </w:p>
              </w:txbxContent>
            </v:textbox>
          </v:shape>
        </w:pict>
      </w:r>
      <w:r w:rsidR="00447F9F" w:rsidRPr="00447F9F">
        <w:rPr>
          <w:rFonts w:ascii="Britannic Bold" w:hAnsi="Britannic Bold"/>
        </w:rPr>
        <w:t xml:space="preserve">Tickets </w:t>
      </w:r>
      <w:r w:rsidR="00447F9F">
        <w:rPr>
          <w:rFonts w:ascii="Britannic Bold" w:hAnsi="Britannic Bold"/>
        </w:rPr>
        <w:t>on sale now</w:t>
      </w:r>
    </w:p>
    <w:p w:rsidR="00447F9F" w:rsidRDefault="00447F9F" w:rsidP="00447F9F">
      <w:pPr>
        <w:rPr>
          <w:rFonts w:ascii="Britannic Bold" w:hAnsi="Britannic Bold"/>
        </w:rPr>
      </w:pPr>
    </w:p>
    <w:p w:rsidR="00447F9F" w:rsidRPr="00447F9F" w:rsidRDefault="00447F9F" w:rsidP="00447F9F">
      <w:pPr>
        <w:rPr>
          <w:rFonts w:ascii="Britannic Bold" w:hAnsi="Britannic Bold"/>
        </w:rPr>
      </w:pPr>
      <w:r>
        <w:rPr>
          <w:rFonts w:ascii="Britannic Bold" w:hAnsi="Britannic Bold"/>
        </w:rPr>
        <w:t>15.00!!</w:t>
      </w:r>
    </w:p>
    <w:p w:rsidR="00447F9F" w:rsidRDefault="00447F9F" w:rsidP="00447F9F">
      <w:pPr>
        <w:tabs>
          <w:tab w:val="left" w:pos="1794"/>
          <w:tab w:val="left" w:pos="6114"/>
        </w:tabs>
      </w:pPr>
      <w:r>
        <w:tab/>
      </w:r>
      <w:r>
        <w:tab/>
        <w:t xml:space="preserve">23.00$ at the door </w:t>
      </w:r>
    </w:p>
    <w:p w:rsidR="00447F9F" w:rsidRPr="00447F9F" w:rsidRDefault="00447F9F" w:rsidP="00447F9F">
      <w:pPr>
        <w:tabs>
          <w:tab w:val="left" w:pos="1794"/>
          <w:tab w:val="left" w:pos="6114"/>
        </w:tabs>
        <w:rPr>
          <w:rFonts w:ascii="Arial Black" w:hAnsi="Arial Black"/>
          <w:b/>
          <w:sz w:val="28"/>
          <w:szCs w:val="28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997585</wp:posOffset>
            </wp:positionV>
            <wp:extent cx="3136900" cy="2362835"/>
            <wp:effectExtent l="0" t="0" r="0" b="0"/>
            <wp:wrapSquare wrapText="bothSides"/>
            <wp:docPr id="23" name="il_fi" descr="http://www.lyngsat-logo.com/hires/bb/bang_ba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yngsat-logo.com/hires/bb/bang_bang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236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Buy tickets online at </w:t>
      </w:r>
      <w:hyperlink r:id="rId12" w:history="1">
        <w:r w:rsidRPr="009A699E">
          <w:rPr>
            <w:rStyle w:val="Hyperlink"/>
            <w:b/>
          </w:rPr>
          <w:t>www.ticketmaster/chief</w:t>
        </w:r>
      </w:hyperlink>
      <w:r>
        <w:rPr>
          <w:b/>
        </w:rPr>
        <w:t xml:space="preserve"> keef.com</w:t>
      </w:r>
    </w:p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p w:rsidR="00447F9F" w:rsidRPr="00447F9F" w:rsidRDefault="00447F9F" w:rsidP="00447F9F"/>
    <w:sectPr w:rsidR="00447F9F" w:rsidRPr="00447F9F" w:rsidSect="00F41EA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F9F" w:rsidRDefault="00447F9F" w:rsidP="00447F9F">
      <w:r>
        <w:separator/>
      </w:r>
    </w:p>
  </w:endnote>
  <w:endnote w:type="continuationSeparator" w:id="1">
    <w:p w:rsidR="00447F9F" w:rsidRDefault="00447F9F" w:rsidP="00447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C" w:rsidRDefault="00356EB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F9F" w:rsidRDefault="00356EBC">
    <w:pPr>
      <w:pStyle w:val="Footer"/>
    </w:pPr>
    <w:r>
      <w:t>Chief keef concert flyer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C" w:rsidRDefault="00356E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F9F" w:rsidRDefault="00447F9F" w:rsidP="00447F9F">
      <w:r>
        <w:separator/>
      </w:r>
    </w:p>
  </w:footnote>
  <w:footnote w:type="continuationSeparator" w:id="1">
    <w:p w:rsidR="00447F9F" w:rsidRDefault="00447F9F" w:rsidP="00447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C" w:rsidRDefault="00356E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F9F" w:rsidRDefault="00356EBC">
    <w:pPr>
      <w:pStyle w:val="Header"/>
    </w:pPr>
    <w:sdt>
      <w:sdtPr>
        <w:id w:val="6763021"/>
        <w:docPartObj>
          <w:docPartGallery w:val="Watermarks"/>
          <w:docPartUnique/>
        </w:docPartObj>
      </w:sdtPr>
      <w:sdtContent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left:0;text-align:left;margin-left:0;margin-top:0;width:527.85pt;height:131.9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sdtContent>
    </w:sdt>
    <w:r w:rsidR="00447F9F">
      <w:t>Jake Adams</w:t>
    </w:r>
    <w:r w:rsidR="00447F9F">
      <w:tab/>
      <w:t>mod 3</w:t>
    </w:r>
    <w:r w:rsidR="00447F9F">
      <w:tab/>
    </w:r>
    <w:proofErr w:type="spellStart"/>
    <w:r w:rsidR="00447F9F">
      <w:t>feb</w:t>
    </w:r>
    <w:proofErr w:type="spellEnd"/>
    <w:r w:rsidR="00447F9F">
      <w:t>/20/2013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C" w:rsidRDefault="00356E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47BE9"/>
    <w:multiLevelType w:val="hybridMultilevel"/>
    <w:tmpl w:val="E3AAA0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47F9F"/>
    <w:rsid w:val="00017B11"/>
    <w:rsid w:val="0026347B"/>
    <w:rsid w:val="00356EBC"/>
    <w:rsid w:val="00447F9F"/>
    <w:rsid w:val="00D94BD8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47F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7F9F"/>
  </w:style>
  <w:style w:type="paragraph" w:styleId="Footer">
    <w:name w:val="footer"/>
    <w:basedOn w:val="Normal"/>
    <w:link w:val="FooterChar"/>
    <w:uiPriority w:val="99"/>
    <w:semiHidden/>
    <w:unhideWhenUsed/>
    <w:rsid w:val="00447F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7F9F"/>
  </w:style>
  <w:style w:type="paragraph" w:styleId="ListParagraph">
    <w:name w:val="List Paragraph"/>
    <w:basedOn w:val="Normal"/>
    <w:uiPriority w:val="34"/>
    <w:qFormat/>
    <w:rsid w:val="00447F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7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F9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7F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yperlink" Target="http://www.ticketmaster/chief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1</cp:revision>
  <cp:lastPrinted>2013-02-20T15:37:00Z</cp:lastPrinted>
  <dcterms:created xsi:type="dcterms:W3CDTF">2013-02-20T15:19:00Z</dcterms:created>
  <dcterms:modified xsi:type="dcterms:W3CDTF">2013-02-20T15:38:00Z</dcterms:modified>
</cp:coreProperties>
</file>